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97318F" w:rsidTr="0097318F">
        <w:tc>
          <w:tcPr>
            <w:tcW w:w="5481" w:type="dxa"/>
            <w:hideMark/>
          </w:tcPr>
          <w:p w:rsidR="0097318F" w:rsidRDefault="0097318F">
            <w:pPr>
              <w:spacing w:after="0" w:line="216" w:lineRule="auto"/>
              <w:ind w:right="216"/>
              <w:jc w:val="center"/>
              <w:rPr>
                <w:rFonts w:eastAsia="Batang" w:cs="Times New Roman"/>
                <w:b/>
                <w:sz w:val="24"/>
                <w:szCs w:val="24"/>
                <w:lang w:eastAsia="ko-KR"/>
              </w:rPr>
            </w:pPr>
            <w:r>
              <w:rPr>
                <w:rFonts w:cs="Times New Roman"/>
                <w:b/>
                <w:sz w:val="24"/>
                <w:szCs w:val="24"/>
              </w:rPr>
              <w:t>TRƯỜNG THCS ĐỨC GIANG</w:t>
            </w:r>
          </w:p>
          <w:p w:rsidR="0097318F" w:rsidRDefault="0097318F">
            <w:pPr>
              <w:spacing w:after="0" w:line="216" w:lineRule="auto"/>
              <w:ind w:right="216"/>
              <w:jc w:val="center"/>
              <w:rPr>
                <w:rFonts w:cs="Times New Roman"/>
                <w:sz w:val="24"/>
                <w:szCs w:val="24"/>
              </w:rPr>
            </w:pPr>
            <w:r>
              <w:rPr>
                <w:rFonts w:cs="Times New Roman"/>
                <w:sz w:val="24"/>
                <w:szCs w:val="24"/>
              </w:rPr>
              <w:t>Năm học: 202</w:t>
            </w:r>
            <w:r>
              <w:rPr>
                <w:rFonts w:cs="Times New Roman"/>
                <w:sz w:val="24"/>
                <w:szCs w:val="24"/>
                <w:lang w:val="it-IT"/>
              </w:rPr>
              <w:t>2</w:t>
            </w:r>
            <w:r>
              <w:rPr>
                <w:rFonts w:cs="Times New Roman"/>
                <w:sz w:val="24"/>
                <w:szCs w:val="24"/>
              </w:rPr>
              <w:t>- 2023</w:t>
            </w:r>
          </w:p>
          <w:p w:rsidR="0097318F" w:rsidRDefault="0097318F" w:rsidP="0097318F">
            <w:pPr>
              <w:spacing w:after="0" w:line="216" w:lineRule="auto"/>
              <w:ind w:right="216"/>
              <w:jc w:val="center"/>
              <w:rPr>
                <w:rFonts w:cs="Times New Roman"/>
                <w:b/>
                <w:sz w:val="24"/>
                <w:szCs w:val="24"/>
                <w:bdr w:val="single" w:sz="4" w:space="0" w:color="auto" w:frame="1"/>
              </w:rPr>
            </w:pPr>
            <w:r>
              <w:rPr>
                <w:rFonts w:cs="Times New Roman"/>
                <w:b/>
                <w:sz w:val="24"/>
                <w:szCs w:val="24"/>
                <w:bdr w:val="single" w:sz="4" w:space="0" w:color="auto" w:frame="1"/>
              </w:rPr>
              <w:t>MÃ ĐỀ  00</w:t>
            </w:r>
            <w:r>
              <w:rPr>
                <w:rFonts w:cs="Times New Roman"/>
                <w:b/>
                <w:sz w:val="24"/>
                <w:szCs w:val="24"/>
                <w:bdr w:val="single" w:sz="4" w:space="0" w:color="auto" w:frame="1"/>
              </w:rPr>
              <w:t>4</w:t>
            </w:r>
            <w:bookmarkStart w:id="0" w:name="_GoBack"/>
            <w:bookmarkEnd w:id="0"/>
          </w:p>
        </w:tc>
        <w:tc>
          <w:tcPr>
            <w:tcW w:w="6120" w:type="dxa"/>
            <w:hideMark/>
          </w:tcPr>
          <w:p w:rsidR="0097318F" w:rsidRDefault="0097318F">
            <w:pPr>
              <w:spacing w:after="0" w:line="216" w:lineRule="auto"/>
              <w:ind w:right="216"/>
              <w:jc w:val="center"/>
              <w:rPr>
                <w:rFonts w:cs="Times New Roman"/>
                <w:b/>
                <w:sz w:val="24"/>
                <w:szCs w:val="24"/>
                <w:lang w:val="it-IT"/>
              </w:rPr>
            </w:pPr>
            <w:r>
              <w:rPr>
                <w:rFonts w:cs="Times New Roman"/>
                <w:b/>
                <w:sz w:val="24"/>
                <w:szCs w:val="24"/>
                <w:lang w:val="it-IT"/>
              </w:rPr>
              <w:t xml:space="preserve">ĐỀ KIỂM TRA CUỐI KÌ II </w:t>
            </w:r>
          </w:p>
          <w:p w:rsidR="0097318F" w:rsidRDefault="0097318F">
            <w:pPr>
              <w:spacing w:after="0" w:line="216" w:lineRule="auto"/>
              <w:ind w:right="216"/>
              <w:jc w:val="center"/>
              <w:rPr>
                <w:rFonts w:cs="Times New Roman"/>
                <w:b/>
                <w:sz w:val="24"/>
                <w:szCs w:val="24"/>
                <w:lang w:val="it-IT"/>
              </w:rPr>
            </w:pPr>
            <w:r>
              <w:rPr>
                <w:rFonts w:cs="Times New Roman"/>
                <w:b/>
                <w:sz w:val="24"/>
                <w:szCs w:val="24"/>
                <w:lang w:val="it-IT"/>
              </w:rPr>
              <w:t>MÔN: GIÁO DỤC CÔNG DÂN 9</w:t>
            </w:r>
          </w:p>
          <w:p w:rsidR="0097318F" w:rsidRDefault="0097318F">
            <w:pPr>
              <w:spacing w:after="0" w:line="216" w:lineRule="auto"/>
              <w:ind w:right="216"/>
              <w:jc w:val="center"/>
              <w:rPr>
                <w:rFonts w:cs="Times New Roman"/>
                <w:i/>
                <w:sz w:val="24"/>
                <w:szCs w:val="24"/>
                <w:lang w:val="it-IT"/>
              </w:rPr>
            </w:pPr>
            <w:r>
              <w:rPr>
                <w:rFonts w:cs="Times New Roman"/>
                <w:i/>
                <w:sz w:val="24"/>
                <w:szCs w:val="24"/>
                <w:lang w:val="it-IT"/>
              </w:rPr>
              <w:t>Năm học 2022 - 2023</w:t>
            </w:r>
          </w:p>
          <w:p w:rsidR="0097318F" w:rsidRDefault="0097318F">
            <w:pPr>
              <w:spacing w:after="0" w:line="216" w:lineRule="auto"/>
              <w:ind w:right="216"/>
              <w:jc w:val="center"/>
              <w:rPr>
                <w:rFonts w:cs="Times New Roman"/>
                <w:i/>
                <w:sz w:val="24"/>
                <w:szCs w:val="24"/>
                <w:lang w:val="it-IT"/>
              </w:rPr>
            </w:pPr>
            <w:r>
              <w:rPr>
                <w:rFonts w:cs="Times New Roman"/>
                <w:i/>
                <w:sz w:val="24"/>
                <w:szCs w:val="24"/>
                <w:lang w:val="it-IT"/>
              </w:rPr>
              <w:t>Thời gian: 45 phút</w:t>
            </w:r>
          </w:p>
        </w:tc>
      </w:tr>
    </w:tbl>
    <w:p w:rsidR="0097318F" w:rsidRDefault="0097318F" w:rsidP="0097318F">
      <w:pPr>
        <w:tabs>
          <w:tab w:val="left" w:pos="360"/>
          <w:tab w:val="left" w:pos="990"/>
        </w:tabs>
        <w:spacing w:after="0" w:line="216" w:lineRule="auto"/>
        <w:ind w:right="216"/>
        <w:jc w:val="both"/>
        <w:rPr>
          <w:rFonts w:eastAsia="Batang" w:cs="Times New Roman"/>
          <w:b/>
          <w:sz w:val="24"/>
          <w:szCs w:val="24"/>
          <w:u w:val="single"/>
          <w:lang w:eastAsia="ko-KR"/>
        </w:rPr>
      </w:pPr>
      <w:r>
        <w:rPr>
          <w:rFonts w:cs="Times New Roman"/>
          <w:b/>
          <w:sz w:val="24"/>
          <w:szCs w:val="24"/>
          <w:u w:val="single"/>
        </w:rPr>
        <w:t>TRẮC NGHIỆM KHÁCH QUAN (10 điểm)</w:t>
      </w:r>
    </w:p>
    <w:p w:rsidR="005079AF" w:rsidRPr="0097318F" w:rsidRDefault="0097318F" w:rsidP="0097318F">
      <w:pPr>
        <w:tabs>
          <w:tab w:val="left" w:pos="9540"/>
        </w:tabs>
        <w:spacing w:after="0" w:line="216" w:lineRule="auto"/>
        <w:ind w:right="11"/>
        <w:jc w:val="both"/>
        <w:rPr>
          <w:rFonts w:cs="Times New Roman"/>
          <w:sz w:val="24"/>
          <w:szCs w:val="24"/>
        </w:rPr>
      </w:pPr>
      <w:r>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Hình thức khiển trách, cảnh cáo, chuyển công tác khi xâm phạm các quan hệ công vụ nhà nước do pháp luật hành chính bảo vệ được áp dụng với người có hành vi nào dưới đây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Vi phạm hình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Vi phạm kỉ luật.</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Vi phạm dân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Vi phạm hành chính.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Dấu hiệu nào dưới đây là một trong những căn cứ để xác định hành vi vi phạm pháp luật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xâm phạm tới các quan hệ xã hội được pháp luật bảo vệ.</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xâm phạm tới các chuẩn mực xã hội.</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xâm phạm tới các phong tục, tập quán.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xâm phạm tới các qui định của xã hội.</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Thực hiện pháp luật.</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pháp lí.</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Tuân thủ pháp luật.</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Vi phạm pháp luật.</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4: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Công dân gián tiếp tham gia quản lí Nhà nước, quản lí xã hội thông qua quyền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ứng cử đại biểu Hội đồng nhân dân.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được biểu quyết khi Nhà nước trưng cầu ý dân.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đóng góp ý kiến với Quốc hội trong những lần đại biểu Quốc hội tiếp xúc cử tri.</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bầu cử đại biểu Quốc hội.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5: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Trường học X bị mất một chiếc ti vi ở phòng họp do bảo vệ của trường quên không khóa cổng. Bảo vệ của trường phải chịu trách nhiệm pháp lí nào dưới đây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dân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hành chính.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hình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kỉ luật.</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6: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Hành vi vi phạm pháp luật nào dưới đây do người có năng lực trách nhiệm pháp lí thực hiện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Anh A trong lúc say rượu đã đánh bạn bị thương nặng.</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Em M bị tâm thần nên lấy đồ của cửa hàng mà không trả tiền.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Anh C trong lúc lên cơn động kinh đập vỡ cửa kính của nhà hàng.</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lastRenderedPageBreak/>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Chị C bị trầm cảm nên đã làm bị thương con đẻ của mình.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7: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nào sau đây là vi phạm hình sự?</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A.</w:t>
            </w:r>
          </w:p>
        </w:tc>
        <w:tc>
          <w:tcPr>
            <w:tcW w:w="9920" w:type="dxa"/>
            <w:gridSpan w:val="10"/>
          </w:tcPr>
          <w:p w:rsidR="005079AF" w:rsidRPr="005079AF" w:rsidRDefault="005079AF" w:rsidP="005079AF">
            <w:pPr>
              <w:rPr>
                <w:sz w:val="24"/>
              </w:rPr>
            </w:pPr>
            <w:r w:rsidRPr="005079AF">
              <w:rPr>
                <w:color w:val="000000" w:themeColor="text1"/>
                <w:sz w:val="24"/>
              </w:rPr>
              <w:t>Vi phạm quy định về an toàn giao thông.</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B.</w:t>
            </w:r>
          </w:p>
        </w:tc>
        <w:tc>
          <w:tcPr>
            <w:tcW w:w="9920" w:type="dxa"/>
            <w:gridSpan w:val="10"/>
          </w:tcPr>
          <w:p w:rsidR="005079AF" w:rsidRPr="005079AF" w:rsidRDefault="005079AF" w:rsidP="005079AF">
            <w:pPr>
              <w:rPr>
                <w:sz w:val="24"/>
              </w:rPr>
            </w:pPr>
            <w:r w:rsidRPr="005079AF">
              <w:rPr>
                <w:color w:val="000000" w:themeColor="text1"/>
                <w:sz w:val="24"/>
              </w:rPr>
              <w:t>Bên mua không trả tiền đúng phương thức như thỏa thuận.</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Sản xuất buôn bán hàng giả có giá trị tương đương hàng thật 32 triệu đồng.</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D.</w:t>
            </w:r>
          </w:p>
        </w:tc>
        <w:tc>
          <w:tcPr>
            <w:tcW w:w="9920" w:type="dxa"/>
            <w:gridSpan w:val="10"/>
          </w:tcPr>
          <w:p w:rsidR="005079AF" w:rsidRPr="005079AF" w:rsidRDefault="005079AF" w:rsidP="005079AF">
            <w:pPr>
              <w:rPr>
                <w:sz w:val="24"/>
              </w:rPr>
            </w:pPr>
            <w:r w:rsidRPr="005079AF">
              <w:rPr>
                <w:color w:val="000000" w:themeColor="text1"/>
                <w:sz w:val="24"/>
              </w:rPr>
              <w:t>Công chức nhà nước thường đi làm trễ giờ.</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8: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Câu tục ngữ « Thương người như thể thương thân » nói về điều gì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Sống có đạo đức.</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Sống có trách nhiệm.</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Sống có kỉ luật.</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Sống có ý thức.</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9: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 xml:space="preserve">Hành vi, việc làm nào dưới đây của công dân </w:t>
            </w:r>
            <w:r w:rsidRPr="005079AF">
              <w:rPr>
                <w:rFonts w:cs="Times New Roman"/>
                <w:b/>
                <w:color w:val="000000" w:themeColor="text1"/>
                <w:sz w:val="24"/>
                <w:szCs w:val="24"/>
                <w:lang w:val="fr-FR"/>
              </w:rPr>
              <w:t>không</w:t>
            </w:r>
            <w:r w:rsidRPr="005079AF">
              <w:rPr>
                <w:rFonts w:cs="Times New Roman"/>
                <w:color w:val="000000" w:themeColor="text1"/>
                <w:sz w:val="24"/>
                <w:szCs w:val="24"/>
                <w:lang w:val="fr-FR"/>
              </w:rPr>
              <w:t xml:space="preserve"> có lợi cho sự nghiệp bảo vệ tổ quốc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Tự ý chụp ảnh các khu quân sự và đưa lên mạng xã hội.</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Tích cực học tập môn Giáo dục quốc phòng.</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Thăm hỏi, giúp đỡ gia đình thương binh, liệt sĩ.</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Vận động bạn bè, người thân thực hiện nghĩa vụ quân sự.</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10: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Anh K đi xe máy phóng nhanh, vượt ẩu nên đâm vào người đi đường làm họ bị chấn thương, tổn hại sức khỏe là 31% và xe máy bị hỏng nặng. Trường hợp này, anh K phải chịu những loại trách nhiệm pháp lí nào dưới đây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Hình sự và hành chính.</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Kỉ luật và dân sự.</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Dân sự và hành chính.</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Hình sự và dân sự.</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11: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Nhà nước đưa ra trách nhiệm pháp lý là nhằm mục đích gì?</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Phạt tiền người vi phạm.</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B.</w:t>
            </w:r>
          </w:p>
        </w:tc>
        <w:tc>
          <w:tcPr>
            <w:tcW w:w="9920" w:type="dxa"/>
            <w:gridSpan w:val="10"/>
          </w:tcPr>
          <w:p w:rsidR="005079AF" w:rsidRPr="005079AF" w:rsidRDefault="005079AF" w:rsidP="005079AF">
            <w:pPr>
              <w:rPr>
                <w:sz w:val="24"/>
              </w:rPr>
            </w:pPr>
            <w:r w:rsidRPr="005079AF">
              <w:rPr>
                <w:color w:val="000000" w:themeColor="text1"/>
                <w:sz w:val="24"/>
              </w:rPr>
              <w:t>Buộc chủ thể vi phạm chấm dứt hành vi trái pháp luật, phải chịu những thiệt hại nhất định; giáo dục răn đe những người khác.</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C.</w:t>
            </w:r>
          </w:p>
        </w:tc>
        <w:tc>
          <w:tcPr>
            <w:tcW w:w="9920" w:type="dxa"/>
            <w:gridSpan w:val="10"/>
          </w:tcPr>
          <w:p w:rsidR="005079AF" w:rsidRPr="005079AF" w:rsidRDefault="005079AF" w:rsidP="005079AF">
            <w:pPr>
              <w:rPr>
                <w:sz w:val="24"/>
              </w:rPr>
            </w:pPr>
            <w:r w:rsidRPr="005079AF">
              <w:rPr>
                <w:color w:val="000000" w:themeColor="text1"/>
                <w:sz w:val="24"/>
              </w:rPr>
              <w:t>Ngăn chặn người vi phạm có thể có vi phạm mới.</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D.</w:t>
            </w:r>
          </w:p>
        </w:tc>
        <w:tc>
          <w:tcPr>
            <w:tcW w:w="9920" w:type="dxa"/>
            <w:gridSpan w:val="10"/>
          </w:tcPr>
          <w:p w:rsidR="005079AF" w:rsidRPr="005079AF" w:rsidRDefault="005079AF" w:rsidP="005079AF">
            <w:pPr>
              <w:rPr>
                <w:sz w:val="24"/>
              </w:rPr>
            </w:pPr>
            <w:r w:rsidRPr="005079AF">
              <w:rPr>
                <w:color w:val="000000" w:themeColor="text1"/>
                <w:sz w:val="24"/>
              </w:rPr>
              <w:t>Lập lại trật tự xã hội.</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12: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Nhà nước ta xác định quyền nào dưới đây là quyền chính trị quan trọng nhất của công dân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Quyền bất khả xâm phạm về chỗ ở.</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Quyền tự do ngôn luận.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Quyền bất khả xâm phạm về thân thể.</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lastRenderedPageBreak/>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Quyền tham gia quản lí nhà nước, quản lí xã hội.</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13: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Người phải chịu trách nhiệm hành chính do mọi vi phạm hành chính mà mình gây ra theo qui định của pháp luật có độ tuổi là</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từ đủ 18 tuổi trở lên.</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từ 18 tuổi trở lên.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từ đủ 16 tuổi trở lên.</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từ đủ 14 tuổi trở lên.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14: </w:t>
            </w:r>
          </w:p>
        </w:tc>
        <w:tc>
          <w:tcPr>
            <w:tcW w:w="9920" w:type="dxa"/>
            <w:gridSpan w:val="10"/>
          </w:tcPr>
          <w:p w:rsidR="005079AF" w:rsidRPr="005079AF" w:rsidRDefault="005079AF" w:rsidP="005079AF">
            <w:pPr>
              <w:rPr>
                <w:sz w:val="24"/>
              </w:rPr>
            </w:pPr>
            <w:r w:rsidRPr="005079AF">
              <w:rPr>
                <w:color w:val="000000" w:themeColor="text1"/>
                <w:sz w:val="24"/>
              </w:rPr>
              <w:t>Nam cho rằng “thời bình chỉ cần cố gắng làm ăn phát triển kinh tế là đủ còn việc thực hiện nghĩa vụ quân sự tham gia thì tốt, không tham gia thì cũng chẳng ảnh hưởng gì đến an ninh tổ quốc”. Em thấy ý kiến của Nam như thế nào?</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A.</w:t>
            </w:r>
          </w:p>
        </w:tc>
        <w:tc>
          <w:tcPr>
            <w:tcW w:w="9920" w:type="dxa"/>
            <w:gridSpan w:val="10"/>
          </w:tcPr>
          <w:p w:rsidR="005079AF" w:rsidRPr="005079AF" w:rsidRDefault="005079AF" w:rsidP="005079AF">
            <w:pPr>
              <w:rPr>
                <w:sz w:val="24"/>
              </w:rPr>
            </w:pPr>
            <w:r w:rsidRPr="005079AF">
              <w:rPr>
                <w:color w:val="000000" w:themeColor="text1"/>
                <w:sz w:val="24"/>
              </w:rPr>
              <w:t>Ý kiến của Nam thể hiện được suy nghĩ của thanh niên hiện nay.</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B.</w:t>
            </w:r>
          </w:p>
        </w:tc>
        <w:tc>
          <w:tcPr>
            <w:tcW w:w="9920" w:type="dxa"/>
            <w:gridSpan w:val="10"/>
          </w:tcPr>
          <w:p w:rsidR="005079AF" w:rsidRPr="005079AF" w:rsidRDefault="005079AF" w:rsidP="005079AF">
            <w:pPr>
              <w:rPr>
                <w:sz w:val="24"/>
              </w:rPr>
            </w:pPr>
            <w:r w:rsidRPr="005079AF">
              <w:rPr>
                <w:color w:val="000000" w:themeColor="text1"/>
                <w:sz w:val="24"/>
              </w:rPr>
              <w:t>Ý kiến của Nam là đúng vì thời bình cần tập trung phát triển kinh tế góp phần xây dựng quê hương đất nước.</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C.</w:t>
            </w:r>
          </w:p>
        </w:tc>
        <w:tc>
          <w:tcPr>
            <w:tcW w:w="9920" w:type="dxa"/>
            <w:gridSpan w:val="10"/>
          </w:tcPr>
          <w:p w:rsidR="005079AF" w:rsidRPr="005079AF" w:rsidRDefault="005079AF" w:rsidP="005079AF">
            <w:pPr>
              <w:rPr>
                <w:sz w:val="24"/>
              </w:rPr>
            </w:pPr>
            <w:r w:rsidRPr="005079AF">
              <w:rPr>
                <w:color w:val="000000" w:themeColor="text1"/>
                <w:sz w:val="24"/>
              </w:rPr>
              <w:t>Ý kiến của Nam có lí vì phát triển kinh tế góp phần làm đất nước giàu mạnh cũng là góp phần bảo vệ an ninh tổ quốc.</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D.</w:t>
            </w:r>
          </w:p>
        </w:tc>
        <w:tc>
          <w:tcPr>
            <w:tcW w:w="9920" w:type="dxa"/>
            <w:gridSpan w:val="10"/>
          </w:tcPr>
          <w:p w:rsidR="005079AF" w:rsidRPr="005079AF" w:rsidRDefault="005079AF" w:rsidP="005079AF">
            <w:pPr>
              <w:rPr>
                <w:sz w:val="24"/>
              </w:rPr>
            </w:pPr>
            <w:r w:rsidRPr="005079AF">
              <w:rPr>
                <w:color w:val="000000" w:themeColor="text1"/>
                <w:sz w:val="24"/>
              </w:rPr>
              <w:t>Ý kiến của Nam là sai vì thực hiện nghĩa vụ quân sự là nhiệm vụ thiêng liêng của thanh niên Việt nam được ghi nhận trong Hiến Pháp và pháp luật.</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15: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Người có hành vi xâm phạm tới các quan hệ tài sản và quan hệ nhân thân phải chịu trách nhiệm nào dưới đây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hình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hành chính.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dân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kỉ luật.</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16: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Dấu hiệu nào dưới đây là biểu hiện của hành vi trái pháp luật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Công dân làm những việc phải làm theo qui định của pháp luật.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Công dân không làm những việc mà pháp luật cấm.</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Công dân làm những việc không được làm theo qui định của pháp luật.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Công dân làm những việc mà pháp luật cho phép làm.</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17: </w:t>
            </w:r>
          </w:p>
        </w:tc>
        <w:tc>
          <w:tcPr>
            <w:tcW w:w="9920" w:type="dxa"/>
            <w:gridSpan w:val="10"/>
          </w:tcPr>
          <w:p w:rsidR="005079AF" w:rsidRPr="005079AF" w:rsidRDefault="005079AF" w:rsidP="005079AF">
            <w:pPr>
              <w:rPr>
                <w:sz w:val="24"/>
              </w:rPr>
            </w:pPr>
            <w:r w:rsidRPr="005079AF">
              <w:rPr>
                <w:color w:val="000000" w:themeColor="text1"/>
                <w:sz w:val="24"/>
              </w:rPr>
              <w:t>Trong cuộc họp tổ dân phố, chị Lan yêu cầu ông tổ trưởng dân phố công khai các khoản đã chỉ tiêu về việc làm đường của phố để mọi người được biết. Hành động của chị Lan thể hiện quyền gì của công dân?</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Quyền tố cáo của công dân.</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B.</w:t>
            </w:r>
          </w:p>
        </w:tc>
        <w:tc>
          <w:tcPr>
            <w:tcW w:w="9920" w:type="dxa"/>
            <w:gridSpan w:val="10"/>
          </w:tcPr>
          <w:p w:rsidR="005079AF" w:rsidRPr="005079AF" w:rsidRDefault="005079AF" w:rsidP="005079AF">
            <w:pPr>
              <w:rPr>
                <w:sz w:val="24"/>
              </w:rPr>
            </w:pPr>
            <w:r w:rsidRPr="005079AF">
              <w:rPr>
                <w:color w:val="000000" w:themeColor="text1"/>
                <w:sz w:val="24"/>
              </w:rPr>
              <w:t>Quyền kiểm tra, giám sát của công dân đối với các công việc chung của xã hội.</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Quyền khiếu nại của công dân.</w:t>
            </w:r>
          </w:p>
        </w:tc>
      </w:tr>
      <w:tr w:rsidR="005079AF" w:rsidRPr="005079AF" w:rsidTr="005079AF">
        <w:tc>
          <w:tcPr>
            <w:tcW w:w="1200" w:type="dxa"/>
          </w:tcPr>
          <w:p w:rsidR="005079AF" w:rsidRPr="005079AF" w:rsidRDefault="005079AF" w:rsidP="005079AF">
            <w:pPr>
              <w:jc w:val="right"/>
              <w:rPr>
                <w:b/>
                <w:color w:val="000000" w:themeColor="text1"/>
                <w:sz w:val="24"/>
              </w:rPr>
            </w:pPr>
            <w:r>
              <w:rPr>
                <w:b/>
                <w:color w:val="000000" w:themeColor="text1"/>
                <w:sz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Quyền tham gia bàn bạc và thực hiện của công dân đối với các công việc chung của xã hội.</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lastRenderedPageBreak/>
              <w:t xml:space="preserve">Câu 18: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 xml:space="preserve">Dấu hiệu nào dưới đây </w:t>
            </w:r>
            <w:r w:rsidRPr="005079AF">
              <w:rPr>
                <w:rFonts w:cs="Times New Roman"/>
                <w:b/>
                <w:color w:val="000000" w:themeColor="text1"/>
                <w:sz w:val="24"/>
                <w:szCs w:val="24"/>
                <w:lang w:val="fr-FR"/>
              </w:rPr>
              <w:t>không</w:t>
            </w:r>
            <w:r w:rsidRPr="005079AF">
              <w:rPr>
                <w:rFonts w:cs="Times New Roman"/>
                <w:color w:val="000000" w:themeColor="text1"/>
                <w:sz w:val="24"/>
                <w:szCs w:val="24"/>
                <w:lang w:val="fr-FR"/>
              </w:rPr>
              <w:t xml:space="preserve"> phải là căn cứ để xác định một hành vi vi phạm pháp luật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do người có thẩm quyền trong cơ quan nhà nước thực hiện.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do người có năng lực trách nhiệm pháp lí thực hiện.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xâm phạm tới các quan hệ xã hội được pháp luật bảo vệ.</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chứa đựng lỗi của chủ thể thực hiện.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19: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Hành vi nào dưới đây vừa vi phạm đạo đức, vừa vi phạm pháp luật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Không chăm sóc, nuôi dưỡng cha mẹ già yếu.</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Nói dối bố mẹ.</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Không nhường nhịn em nhỏ.</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Quay cóp bài trong giờ kiểm tra.</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20: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Vi phạm hành chính là những hành vi xâm phạm đến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kỉ luật của tổ chức.</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qui tắc quản lí nhà nước.</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quan hệ tài sản.</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kỉ luật lao động.</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21: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Theo qui định của pháp luật nước ta, chủ thể nào dưới đây có quyền tham gia quản lí nhà nước và xã hội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Tất cả mọi công dân.</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Chỉ cán bộ, công chức nhà nước.</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Chỉ người đứng đầu nhà nước.</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Chỉ công dân đủ 21 tuổi trở lên.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22: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Dấu hiệu nào sau đây là một trong những căn cứ để xác định hành vi vi phạm pháp luật.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do người trên 18 tuổi thực hiện.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do người có năng lực trách nhiệm pháp lí thực hiện.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do người có thẩm quyền trong cơ quan nhà nước thực hiện.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Hành vi do người trên 16 đến 18 tuổi thực hiện.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23: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Tội phạm là người có hành vi vi phạm</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pháp luật dân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pháp luật hành chính.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pháp luật hình sự.</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pháp luật kỉ luật.</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24: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Vi phạm dân sự là những hành vi xâm phạm đến quan hệ nào dưới đây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Quan hệ sở hữu và quan hệ nhân thân.</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Quan hệ tài sản và quan hệ nhân thân.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Quan hệ tài sản và quan hệ tình cảm.</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Quan hệ sở hữu và quan hệ tài sản.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lastRenderedPageBreak/>
              <w:t xml:space="preserve">Câu 25: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 xml:space="preserve">Dấu hiệu nào dưới đây </w:t>
            </w:r>
            <w:r w:rsidRPr="005079AF">
              <w:rPr>
                <w:rFonts w:cs="Times New Roman"/>
                <w:b/>
                <w:color w:val="000000" w:themeColor="text1"/>
                <w:sz w:val="24"/>
                <w:szCs w:val="24"/>
                <w:lang w:val="fr-FR"/>
              </w:rPr>
              <w:t>không</w:t>
            </w:r>
            <w:r w:rsidRPr="005079AF">
              <w:rPr>
                <w:rFonts w:cs="Times New Roman"/>
                <w:color w:val="000000" w:themeColor="text1"/>
                <w:sz w:val="24"/>
                <w:szCs w:val="24"/>
                <w:lang w:val="fr-FR"/>
              </w:rPr>
              <w:t xml:space="preserve"> phải là biểu hiện của hành vi trái pháp luật của công dân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Làm những việc không được làm theo qui định pháp luật.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Không làm những việc phải làm theo qui định của pháp luật.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Làm những việc xâm phạm đến các quan hệ xã hội.</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Làm những việc được pháp luật cho phép làm.</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26: </w:t>
            </w:r>
          </w:p>
        </w:tc>
        <w:tc>
          <w:tcPr>
            <w:tcW w:w="9920" w:type="dxa"/>
            <w:gridSpan w:val="10"/>
          </w:tcPr>
          <w:p w:rsidR="005079AF" w:rsidRPr="005079AF" w:rsidRDefault="005079AF" w:rsidP="005079AF">
            <w:pPr>
              <w:rPr>
                <w:sz w:val="24"/>
              </w:rPr>
            </w:pPr>
            <w:r w:rsidRPr="005079AF">
              <w:rPr>
                <w:color w:val="000000" w:themeColor="text1"/>
                <w:sz w:val="24"/>
              </w:rPr>
              <w:t>Trường hợp nào sau đây là vi phạm hình sự?</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Công chức vi phạm thời giờ làm việc.</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color w:val="000000" w:themeColor="text1"/>
                <w:sz w:val="24"/>
              </w:rPr>
              <w:t>Đánh người gây thương tích 12%.</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Đi xe vào đường một chiều.</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Đi xe máy chở 3 người.</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27: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Người từ đủ 14 tuổi đến dưới 16 tuổi phải chịu trách nhiệm hình sự về</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tội phạm nghiêm trọng do vô ý.</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tội phạm do lỗi cố ý.</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mọi tội phạm.</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tội phạm đặc biệt nghiêm trọng.</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28: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Bảo vệ tổ quốc là nghĩa vụ thiêng liêng và quyền cao quí của</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một số thanh niên.</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riêng lực lượng vũ trang.</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riêng cơ quan nhà nước.</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mọi công dân.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29: </w:t>
            </w:r>
          </w:p>
        </w:tc>
        <w:tc>
          <w:tcPr>
            <w:tcW w:w="9920" w:type="dxa"/>
            <w:gridSpan w:val="10"/>
          </w:tcPr>
          <w:p w:rsidR="005079AF" w:rsidRPr="005079AF" w:rsidRDefault="005079AF" w:rsidP="005079AF">
            <w:pPr>
              <w:rPr>
                <w:sz w:val="24"/>
              </w:rPr>
            </w:pPr>
            <w:r w:rsidRPr="005079AF">
              <w:rPr>
                <w:color w:val="000000" w:themeColor="text1"/>
                <w:sz w:val="24"/>
              </w:rPr>
              <w:t>Ông T tình cờ phát hiện ông H là trưởng thôn đã cùng với chủ thầu xây dựng bớt xén nguyên vật liệu trong quá trình đổ đường bê tông của thôn. Ông T nên chọn cách nào dưới đây để thực hiện đúng quyền tham gia quản lý nhà nước, quản lý xã hội?</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Đe dọa, đòi ông H phải chia phần.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Tố cáo với cơ quan nhà nước có thẩm quyền.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Im lặng coi như không biết gì.</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color w:val="000000" w:themeColor="text1"/>
                <w:sz w:val="24"/>
              </w:rPr>
              <w:t>Thẳng thắn phê bình ông H rút kinh nghiệm.</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30: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Người có hành vi vi phạm hình sự phải chịu trách nhiệm pháp lí nào ?</w:t>
            </w:r>
          </w:p>
        </w:tc>
      </w:tr>
      <w:tr w:rsidR="005079AF" w:rsidRPr="005079AF" w:rsidTr="005079AF">
        <w:trPr>
          <w:gridAfter w:val="1"/>
          <w:wAfter w:w="20" w:type="dxa"/>
        </w:trPr>
        <w:tc>
          <w:tcPr>
            <w:tcW w:w="1200" w:type="dxa"/>
            <w:vAlign w:val="center"/>
          </w:tcPr>
          <w:p w:rsidR="005079AF" w:rsidRPr="005079AF" w:rsidRDefault="005079AF" w:rsidP="005079AF">
            <w:pPr>
              <w:jc w:val="right"/>
              <w:rPr>
                <w:rFonts w:cs="Times New Roman"/>
                <w:b/>
                <w:sz w:val="24"/>
              </w:rPr>
            </w:pPr>
            <w:r w:rsidRPr="005079AF">
              <w:rPr>
                <w:rFonts w:cs="Times New Roman"/>
                <w:b/>
                <w:sz w:val="24"/>
              </w:rPr>
              <w:t>A.</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Hình sự.</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B.</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Kỉ luật.</w:t>
            </w:r>
          </w:p>
        </w:tc>
        <w:tc>
          <w:tcPr>
            <w:tcW w:w="500" w:type="dxa"/>
            <w:gridSpan w:val="2"/>
            <w:vAlign w:val="center"/>
          </w:tcPr>
          <w:p w:rsidR="005079AF" w:rsidRPr="005079AF" w:rsidRDefault="005079AF" w:rsidP="005079AF">
            <w:pPr>
              <w:jc w:val="right"/>
              <w:rPr>
                <w:rFonts w:cs="Times New Roman"/>
                <w:b/>
                <w:sz w:val="24"/>
              </w:rPr>
            </w:pPr>
            <w:r w:rsidRPr="005079AF">
              <w:rPr>
                <w:rFonts w:cs="Times New Roman"/>
                <w:b/>
                <w:sz w:val="24"/>
              </w:rPr>
              <w:t>C.</w:t>
            </w:r>
          </w:p>
        </w:tc>
        <w:tc>
          <w:tcPr>
            <w:tcW w:w="2100" w:type="dxa"/>
            <w:gridSpan w:val="2"/>
            <w:vAlign w:val="center"/>
          </w:tcPr>
          <w:p w:rsidR="005079AF" w:rsidRPr="005079AF" w:rsidRDefault="005079AF" w:rsidP="005079AF">
            <w:pPr>
              <w:rPr>
                <w:sz w:val="24"/>
              </w:rPr>
            </w:pPr>
            <w:r w:rsidRPr="005079AF">
              <w:rPr>
                <w:rFonts w:cs="Times New Roman"/>
                <w:color w:val="000000" w:themeColor="text1"/>
                <w:sz w:val="24"/>
                <w:szCs w:val="24"/>
              </w:rPr>
              <w:t>Dân sự.</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D.</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Hành chính.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31: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Hành vi nào dưới đây phải chịu trách nhiệm hình sự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Lái xe máy đi ngược đường một chiều.</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Không thực hiện chia tài sản theo di chúc của người mất.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Cố ý lây truyền HIV cho người khác.</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Xả chất thải chưa qua xử lí ra môi trường.</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32: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Theo qui định của pháp luật, quyền tham gia quản lí nhà nước, quản lí xã hội vừa là quyền vừa là</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lastRenderedPageBreak/>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nhiệm vụ bắt buộc đối với mọi công dân.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nhu cầu của công dân đối với nhà nước và xã hội.</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trách nhiệm của công dân với nhà nước và xã hội.</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khát vọng cao đẹp của mọi công dân.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33: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Bà N nhận nuôi số trẻ em cơ nhỡ sau đó bắt các em đi bán vé số, đánh giày, ăn xin. Tối đến, các em phải nộp đủ số tiền theo qui định. Nếu em nào không nộp đủ sẽ bị phạt và bỏ đói. Em có nhận xét gì về hành vi của bà N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Vừa vi phạm đạo đức, vừa vi phạm pháp luật.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Chỉ vi phạm đạo đức.</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Chỉ vi phạm pháp luật.</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Không vi phạm pháp luật cũng không vi phạm đạo đức.</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34: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Mức hình phạt cao nhất khi công dân trốn tránh nghĩa vụ quân sự là gì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Cảnh cáo.</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Phạt tiền.</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Kỉ luật.</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Truy cứu trách nhiệm hình sự.</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35: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Trường hợp nào dưới đây không coi là vi phạm pháp luật ?</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Bạn M 16 tuổi, đi xe đạp điện cố ý không đội mũ bảo hiểm.</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Do mâu thuẫn cá nhân, P uống rượu và có ý định đánh G để trả thù.</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Anh T uống rượu say, đi xe máy và gây tai nạn.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Chị N sản xuất và buôn bán thực phẩm giả.</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36: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Bà V vay tiền của anh H, dây dưa mãi không chịu trả là hành vi vi phạm pháp luật</w:t>
            </w:r>
          </w:p>
        </w:tc>
      </w:tr>
      <w:tr w:rsidR="005079AF" w:rsidRPr="005079AF" w:rsidTr="005079AF">
        <w:trPr>
          <w:gridAfter w:val="1"/>
          <w:wAfter w:w="20" w:type="dxa"/>
        </w:trPr>
        <w:tc>
          <w:tcPr>
            <w:tcW w:w="1200" w:type="dxa"/>
            <w:vAlign w:val="center"/>
          </w:tcPr>
          <w:p w:rsidR="005079AF" w:rsidRPr="005079AF" w:rsidRDefault="005079AF" w:rsidP="005079AF">
            <w:pPr>
              <w:jc w:val="right"/>
              <w:rPr>
                <w:rFonts w:cs="Times New Roman"/>
                <w:b/>
                <w:sz w:val="24"/>
              </w:rPr>
            </w:pPr>
            <w:r w:rsidRPr="005079AF">
              <w:rPr>
                <w:rFonts w:cs="Times New Roman"/>
                <w:b/>
                <w:sz w:val="24"/>
              </w:rPr>
              <w:t>A.</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hình sự.</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B.</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kỉ luật.</w:t>
            </w:r>
          </w:p>
        </w:tc>
        <w:tc>
          <w:tcPr>
            <w:tcW w:w="500" w:type="dxa"/>
            <w:gridSpan w:val="2"/>
            <w:vAlign w:val="center"/>
          </w:tcPr>
          <w:p w:rsidR="005079AF" w:rsidRPr="005079AF" w:rsidRDefault="005079AF" w:rsidP="005079AF">
            <w:pPr>
              <w:jc w:val="right"/>
              <w:rPr>
                <w:rFonts w:cs="Times New Roman"/>
                <w:b/>
                <w:sz w:val="24"/>
              </w:rPr>
            </w:pPr>
            <w:r w:rsidRPr="005079AF">
              <w:rPr>
                <w:rFonts w:cs="Times New Roman"/>
                <w:b/>
                <w:sz w:val="24"/>
              </w:rPr>
              <w:t>C.</w:t>
            </w:r>
          </w:p>
        </w:tc>
        <w:tc>
          <w:tcPr>
            <w:tcW w:w="2100" w:type="dxa"/>
            <w:gridSpan w:val="2"/>
            <w:vAlign w:val="center"/>
          </w:tcPr>
          <w:p w:rsidR="005079AF" w:rsidRPr="005079AF" w:rsidRDefault="005079AF" w:rsidP="005079AF">
            <w:pPr>
              <w:rPr>
                <w:sz w:val="24"/>
              </w:rPr>
            </w:pPr>
            <w:r w:rsidRPr="005079AF">
              <w:rPr>
                <w:rFonts w:cs="Times New Roman"/>
                <w:color w:val="000000" w:themeColor="text1"/>
                <w:sz w:val="24"/>
                <w:szCs w:val="24"/>
              </w:rPr>
              <w:t>dân sự.</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D.</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hành chính.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37: </w:t>
            </w:r>
          </w:p>
        </w:tc>
        <w:tc>
          <w:tcPr>
            <w:tcW w:w="9920" w:type="dxa"/>
            <w:gridSpan w:val="10"/>
          </w:tcPr>
          <w:p w:rsidR="005079AF" w:rsidRPr="005079AF" w:rsidRDefault="005079AF" w:rsidP="005079AF">
            <w:pPr>
              <w:rPr>
                <w:sz w:val="24"/>
              </w:rPr>
            </w:pPr>
            <w:r w:rsidRPr="005079AF">
              <w:rPr>
                <w:color w:val="000000" w:themeColor="text1"/>
                <w:sz w:val="24"/>
              </w:rPr>
              <w:t>Thực hiện trách nhiệm pháp lý đối với người từ đủ 14 đến dưới 18 tuổi là</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5079AF" w:rsidRPr="005079AF" w:rsidRDefault="005079AF" w:rsidP="005079AF">
            <w:pPr>
              <w:rPr>
                <w:sz w:val="24"/>
              </w:rPr>
            </w:pPr>
            <w:r w:rsidRPr="005079AF">
              <w:rPr>
                <w:color w:val="000000" w:themeColor="text1"/>
                <w:sz w:val="24"/>
              </w:rPr>
              <w:t>chủ yếu là đưa ra lời khuyên.</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buộc phải cách li với xã hội và không có điều kiện tái hòa nhập cộng đồng.</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5079AF" w:rsidRPr="005079AF" w:rsidRDefault="005079AF" w:rsidP="005079AF">
            <w:pPr>
              <w:rPr>
                <w:sz w:val="24"/>
              </w:rPr>
            </w:pPr>
            <w:r w:rsidRPr="005079AF">
              <w:rPr>
                <w:color w:val="000000" w:themeColor="text1"/>
                <w:sz w:val="24"/>
              </w:rPr>
              <w:t>có thể bị phạt tù.</w:t>
            </w:r>
          </w:p>
        </w:tc>
      </w:tr>
      <w:tr w:rsidR="005079AF" w:rsidRPr="005079AF" w:rsidTr="005079AF">
        <w:tc>
          <w:tcPr>
            <w:tcW w:w="1200" w:type="dxa"/>
          </w:tcPr>
          <w:p w:rsidR="005079AF" w:rsidRPr="005079AF" w:rsidRDefault="005079AF" w:rsidP="005079AF">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rPr>
              <w:t>giáo dục, răn đe là chính.</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38: </w:t>
            </w:r>
          </w:p>
        </w:tc>
        <w:tc>
          <w:tcPr>
            <w:tcW w:w="9920" w:type="dxa"/>
            <w:gridSpan w:val="10"/>
          </w:tcPr>
          <w:p w:rsidR="005079AF" w:rsidRPr="005079AF" w:rsidRDefault="005079AF" w:rsidP="005079AF">
            <w:pPr>
              <w:rPr>
                <w:sz w:val="24"/>
              </w:rPr>
            </w:pPr>
            <w:r w:rsidRPr="005079AF">
              <w:rPr>
                <w:color w:val="000000" w:themeColor="text1"/>
                <w:sz w:val="24"/>
              </w:rPr>
              <w:t>Cơ quan nào dưới đây có quyền tuyên phạt đối với người phạm tội?</w:t>
            </w:r>
          </w:p>
        </w:tc>
      </w:tr>
      <w:tr w:rsidR="005079AF" w:rsidRPr="005079AF" w:rsidTr="005079AF">
        <w:trPr>
          <w:gridAfter w:val="1"/>
          <w:wAfter w:w="20" w:type="dxa"/>
        </w:trPr>
        <w:tc>
          <w:tcPr>
            <w:tcW w:w="1200" w:type="dxa"/>
            <w:vAlign w:val="center"/>
          </w:tcPr>
          <w:p w:rsidR="005079AF" w:rsidRPr="005079AF" w:rsidRDefault="005079AF" w:rsidP="005079AF">
            <w:pPr>
              <w:jc w:val="right"/>
              <w:rPr>
                <w:rFonts w:cs="Times New Roman"/>
                <w:b/>
                <w:sz w:val="24"/>
              </w:rPr>
            </w:pPr>
            <w:r w:rsidRPr="005079AF">
              <w:rPr>
                <w:rFonts w:cs="Times New Roman"/>
                <w:b/>
                <w:sz w:val="24"/>
              </w:rPr>
              <w:t>A.</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Viện kiểm sát.</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B.</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Chính phủ.</w:t>
            </w:r>
          </w:p>
        </w:tc>
        <w:tc>
          <w:tcPr>
            <w:tcW w:w="500" w:type="dxa"/>
            <w:gridSpan w:val="2"/>
            <w:vAlign w:val="center"/>
          </w:tcPr>
          <w:p w:rsidR="005079AF" w:rsidRPr="005079AF" w:rsidRDefault="005079AF" w:rsidP="005079AF">
            <w:pPr>
              <w:jc w:val="right"/>
              <w:rPr>
                <w:rFonts w:cs="Times New Roman"/>
                <w:b/>
                <w:sz w:val="24"/>
              </w:rPr>
            </w:pPr>
            <w:r w:rsidRPr="005079AF">
              <w:rPr>
                <w:rFonts w:cs="Times New Roman"/>
                <w:b/>
                <w:sz w:val="24"/>
              </w:rPr>
              <w:t>C.</w:t>
            </w:r>
          </w:p>
        </w:tc>
        <w:tc>
          <w:tcPr>
            <w:tcW w:w="2100" w:type="dxa"/>
            <w:gridSpan w:val="2"/>
            <w:vAlign w:val="center"/>
          </w:tcPr>
          <w:p w:rsidR="005079AF" w:rsidRPr="005079AF" w:rsidRDefault="005079AF" w:rsidP="005079AF">
            <w:pPr>
              <w:rPr>
                <w:sz w:val="24"/>
              </w:rPr>
            </w:pPr>
            <w:r w:rsidRPr="005079AF">
              <w:rPr>
                <w:rFonts w:cs="Times New Roman"/>
                <w:color w:val="000000" w:themeColor="text1"/>
                <w:sz w:val="24"/>
                <w:szCs w:val="24"/>
              </w:rPr>
              <w:t>Tòa án.</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D.</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Quốc hội.</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39: </w:t>
            </w:r>
          </w:p>
        </w:tc>
        <w:tc>
          <w:tcPr>
            <w:tcW w:w="9920" w:type="dxa"/>
            <w:gridSpan w:val="10"/>
          </w:tcPr>
          <w:p w:rsidR="005079AF" w:rsidRPr="005079AF" w:rsidRDefault="005079AF" w:rsidP="005079AF">
            <w:pPr>
              <w:rPr>
                <w:sz w:val="24"/>
              </w:rPr>
            </w:pPr>
            <w:r w:rsidRPr="005079AF">
              <w:rPr>
                <w:rFonts w:cs="Times New Roman"/>
                <w:color w:val="000000" w:themeColor="text1"/>
                <w:sz w:val="24"/>
                <w:szCs w:val="24"/>
                <w:lang w:val="fr-FR"/>
              </w:rPr>
              <w:t xml:space="preserve">Nghĩa vụ mà các cá nhân hoặc tổ chức phải gánh chịu hậu quả bất lợi từ hành vi vi phạm pháp luật </w:t>
            </w:r>
            <w:r w:rsidRPr="005079AF">
              <w:rPr>
                <w:rFonts w:cs="Times New Roman"/>
                <w:color w:val="000000" w:themeColor="text1"/>
                <w:sz w:val="24"/>
                <w:szCs w:val="24"/>
                <w:lang w:val="fr-FR"/>
              </w:rPr>
              <w:lastRenderedPageBreak/>
              <w:t>của mình là nội dung khái niệm nào dưới đây ?</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lastRenderedPageBreak/>
              <w:t>A.</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Thực hiện pháp luật.</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B.</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Trách nhiệm pháp lí.</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C.</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Vi phạm pháp luật.</w:t>
            </w:r>
          </w:p>
        </w:tc>
        <w:tc>
          <w:tcPr>
            <w:tcW w:w="500" w:type="dxa"/>
            <w:gridSpan w:val="2"/>
          </w:tcPr>
          <w:p w:rsidR="005079AF" w:rsidRPr="005079AF" w:rsidRDefault="005079AF" w:rsidP="005079AF">
            <w:pPr>
              <w:jc w:val="right"/>
              <w:rPr>
                <w:rFonts w:cs="Times New Roman"/>
                <w:b/>
                <w:sz w:val="24"/>
              </w:rPr>
            </w:pPr>
            <w:r w:rsidRPr="005079AF">
              <w:rPr>
                <w:rFonts w:cs="Times New Roman"/>
                <w:b/>
                <w:sz w:val="24"/>
              </w:rPr>
              <w:t>D.</w:t>
            </w:r>
          </w:p>
        </w:tc>
        <w:tc>
          <w:tcPr>
            <w:tcW w:w="4710" w:type="dxa"/>
            <w:gridSpan w:val="4"/>
          </w:tcPr>
          <w:p w:rsidR="005079AF" w:rsidRPr="005079AF" w:rsidRDefault="005079AF" w:rsidP="005079AF">
            <w:pPr>
              <w:rPr>
                <w:sz w:val="24"/>
              </w:rPr>
            </w:pPr>
            <w:r w:rsidRPr="005079AF">
              <w:rPr>
                <w:rFonts w:cs="Times New Roman"/>
                <w:color w:val="000000" w:themeColor="text1"/>
                <w:sz w:val="24"/>
                <w:szCs w:val="24"/>
              </w:rPr>
              <w:t>Nghĩa vụ pháp lí.</w:t>
            </w:r>
          </w:p>
        </w:tc>
      </w:tr>
      <w:tr w:rsidR="005079AF" w:rsidRPr="005079AF" w:rsidTr="005079AF">
        <w:tc>
          <w:tcPr>
            <w:tcW w:w="1200" w:type="dxa"/>
          </w:tcPr>
          <w:p w:rsidR="005079AF" w:rsidRPr="005079AF" w:rsidRDefault="005079AF" w:rsidP="005079AF">
            <w:pPr>
              <w:jc w:val="right"/>
              <w:rPr>
                <w:rFonts w:cs="Times New Roman"/>
                <w:b/>
                <w:sz w:val="24"/>
              </w:rPr>
            </w:pPr>
            <w:r w:rsidRPr="005079AF">
              <w:rPr>
                <w:rFonts w:cs="Times New Roman"/>
                <w:b/>
                <w:sz w:val="24"/>
              </w:rPr>
              <w:t xml:space="preserve">Câu 40: </w:t>
            </w:r>
          </w:p>
        </w:tc>
        <w:tc>
          <w:tcPr>
            <w:tcW w:w="9920" w:type="dxa"/>
            <w:gridSpan w:val="10"/>
          </w:tcPr>
          <w:p w:rsidR="005079AF" w:rsidRPr="005079AF" w:rsidRDefault="005079AF" w:rsidP="005079AF">
            <w:pPr>
              <w:rPr>
                <w:sz w:val="24"/>
              </w:rPr>
            </w:pPr>
            <w:r w:rsidRPr="005079AF">
              <w:rPr>
                <w:color w:val="000000" w:themeColor="text1"/>
                <w:sz w:val="24"/>
              </w:rPr>
              <w:t>Bạn A 16 tuổi, điều khiển xe mô tô vào đường cấm. Bạn A phải chịu trách nhiệm pháp lí nào dưới đây?</w:t>
            </w:r>
          </w:p>
        </w:tc>
      </w:tr>
      <w:tr w:rsidR="005079AF" w:rsidRPr="005079AF" w:rsidTr="005079AF">
        <w:trPr>
          <w:gridAfter w:val="1"/>
          <w:wAfter w:w="20" w:type="dxa"/>
        </w:trPr>
        <w:tc>
          <w:tcPr>
            <w:tcW w:w="1200" w:type="dxa"/>
            <w:vAlign w:val="center"/>
          </w:tcPr>
          <w:p w:rsidR="005079AF" w:rsidRPr="005079AF" w:rsidRDefault="005079AF" w:rsidP="005079AF">
            <w:pPr>
              <w:jc w:val="right"/>
              <w:rPr>
                <w:rFonts w:cs="Times New Roman"/>
                <w:b/>
                <w:sz w:val="24"/>
              </w:rPr>
            </w:pPr>
            <w:r w:rsidRPr="005079AF">
              <w:rPr>
                <w:rFonts w:cs="Times New Roman"/>
                <w:b/>
                <w:sz w:val="24"/>
              </w:rPr>
              <w:t>A.</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Hành chính.</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B.</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Dân sự.</w:t>
            </w:r>
          </w:p>
        </w:tc>
        <w:tc>
          <w:tcPr>
            <w:tcW w:w="500" w:type="dxa"/>
            <w:gridSpan w:val="2"/>
            <w:vAlign w:val="center"/>
          </w:tcPr>
          <w:p w:rsidR="005079AF" w:rsidRPr="005079AF" w:rsidRDefault="005079AF" w:rsidP="005079AF">
            <w:pPr>
              <w:jc w:val="right"/>
              <w:rPr>
                <w:rFonts w:cs="Times New Roman"/>
                <w:b/>
                <w:sz w:val="24"/>
              </w:rPr>
            </w:pPr>
            <w:r w:rsidRPr="005079AF">
              <w:rPr>
                <w:rFonts w:cs="Times New Roman"/>
                <w:b/>
                <w:sz w:val="24"/>
              </w:rPr>
              <w:t>C.</w:t>
            </w:r>
          </w:p>
        </w:tc>
        <w:tc>
          <w:tcPr>
            <w:tcW w:w="2100" w:type="dxa"/>
            <w:gridSpan w:val="2"/>
            <w:vAlign w:val="center"/>
          </w:tcPr>
          <w:p w:rsidR="005079AF" w:rsidRPr="005079AF" w:rsidRDefault="005079AF" w:rsidP="005079AF">
            <w:pPr>
              <w:rPr>
                <w:sz w:val="24"/>
              </w:rPr>
            </w:pPr>
            <w:r w:rsidRPr="005079AF">
              <w:rPr>
                <w:rFonts w:cs="Times New Roman"/>
                <w:color w:val="000000" w:themeColor="text1"/>
                <w:sz w:val="24"/>
                <w:szCs w:val="24"/>
              </w:rPr>
              <w:t>Kỉ luật.</w:t>
            </w:r>
          </w:p>
        </w:tc>
        <w:tc>
          <w:tcPr>
            <w:tcW w:w="500" w:type="dxa"/>
            <w:vAlign w:val="center"/>
          </w:tcPr>
          <w:p w:rsidR="005079AF" w:rsidRPr="005079AF" w:rsidRDefault="005079AF" w:rsidP="005079AF">
            <w:pPr>
              <w:jc w:val="right"/>
              <w:rPr>
                <w:rFonts w:cs="Times New Roman"/>
                <w:b/>
                <w:color w:val="000000" w:themeColor="text1"/>
                <w:sz w:val="24"/>
                <w:szCs w:val="24"/>
              </w:rPr>
            </w:pPr>
            <w:r w:rsidRPr="005079AF">
              <w:rPr>
                <w:rFonts w:cs="Times New Roman"/>
                <w:b/>
                <w:color w:val="000000" w:themeColor="text1"/>
                <w:sz w:val="24"/>
                <w:szCs w:val="24"/>
              </w:rPr>
              <w:t>D.</w:t>
            </w:r>
          </w:p>
        </w:tc>
        <w:tc>
          <w:tcPr>
            <w:tcW w:w="2100" w:type="dxa"/>
            <w:vAlign w:val="center"/>
          </w:tcPr>
          <w:p w:rsidR="005079AF" w:rsidRPr="005079AF" w:rsidRDefault="005079AF" w:rsidP="005079AF">
            <w:pPr>
              <w:rPr>
                <w:sz w:val="24"/>
              </w:rPr>
            </w:pPr>
            <w:r w:rsidRPr="005079AF">
              <w:rPr>
                <w:rFonts w:cs="Times New Roman"/>
                <w:color w:val="000000" w:themeColor="text1"/>
                <w:sz w:val="24"/>
                <w:szCs w:val="24"/>
              </w:rPr>
              <w:t>Hình sự.</w:t>
            </w:r>
          </w:p>
        </w:tc>
      </w:tr>
    </w:tbl>
    <w:p w:rsidR="00E83901" w:rsidRPr="005079AF" w:rsidRDefault="005079AF" w:rsidP="005079AF">
      <w:pPr>
        <w:jc w:val="center"/>
      </w:pPr>
      <w:r>
        <w:t>--- Hết ---</w:t>
      </w:r>
    </w:p>
    <w:sectPr w:rsidR="00E83901" w:rsidRPr="005079AF" w:rsidSect="005079AF">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67F" w:rsidRDefault="0065767F" w:rsidP="005079AF">
      <w:pPr>
        <w:spacing w:after="0" w:line="240" w:lineRule="auto"/>
      </w:pPr>
      <w:r>
        <w:separator/>
      </w:r>
    </w:p>
  </w:endnote>
  <w:endnote w:type="continuationSeparator" w:id="0">
    <w:p w:rsidR="0065767F" w:rsidRDefault="0065767F" w:rsidP="00507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AF" w:rsidRDefault="005079AF" w:rsidP="005079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79AF" w:rsidRDefault="005079AF" w:rsidP="005079A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AF" w:rsidRDefault="005079AF" w:rsidP="005079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7318F">
      <w:rPr>
        <w:rStyle w:val="PageNumber"/>
        <w:noProof/>
      </w:rPr>
      <w:t>1</w:t>
    </w:r>
    <w:r>
      <w:rPr>
        <w:rStyle w:val="PageNumber"/>
      </w:rPr>
      <w:fldChar w:fldCharType="end"/>
    </w:r>
  </w:p>
  <w:p w:rsidR="005079AF" w:rsidRDefault="005079AF" w:rsidP="005079A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AF" w:rsidRDefault="005079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67F" w:rsidRDefault="0065767F" w:rsidP="005079AF">
      <w:pPr>
        <w:spacing w:after="0" w:line="240" w:lineRule="auto"/>
      </w:pPr>
      <w:r>
        <w:separator/>
      </w:r>
    </w:p>
  </w:footnote>
  <w:footnote w:type="continuationSeparator" w:id="0">
    <w:p w:rsidR="0065767F" w:rsidRDefault="0065767F" w:rsidP="00507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AF" w:rsidRDefault="005079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AF" w:rsidRDefault="005079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AF" w:rsidRDefault="005079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AF"/>
    <w:rsid w:val="00485261"/>
    <w:rsid w:val="005079AF"/>
    <w:rsid w:val="0065767F"/>
    <w:rsid w:val="0097318F"/>
    <w:rsid w:val="009D6A9A"/>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9AF"/>
  </w:style>
  <w:style w:type="paragraph" w:styleId="Footer">
    <w:name w:val="footer"/>
    <w:basedOn w:val="Normal"/>
    <w:link w:val="FooterChar"/>
    <w:uiPriority w:val="99"/>
    <w:unhideWhenUsed/>
    <w:rsid w:val="00507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9AF"/>
  </w:style>
  <w:style w:type="character" w:styleId="PageNumber">
    <w:name w:val="page number"/>
    <w:basedOn w:val="DefaultParagraphFont"/>
    <w:uiPriority w:val="99"/>
    <w:semiHidden/>
    <w:unhideWhenUsed/>
    <w:rsid w:val="00507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9AF"/>
  </w:style>
  <w:style w:type="paragraph" w:styleId="Footer">
    <w:name w:val="footer"/>
    <w:basedOn w:val="Normal"/>
    <w:link w:val="FooterChar"/>
    <w:uiPriority w:val="99"/>
    <w:unhideWhenUsed/>
    <w:rsid w:val="00507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9AF"/>
  </w:style>
  <w:style w:type="character" w:styleId="PageNumber">
    <w:name w:val="page number"/>
    <w:basedOn w:val="DefaultParagraphFont"/>
    <w:uiPriority w:val="99"/>
    <w:semiHidden/>
    <w:unhideWhenUsed/>
    <w:rsid w:val="00507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98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2023-04-12T03:49:00Z</dcterms:created>
  <dcterms:modified xsi:type="dcterms:W3CDTF">2023-04-12T11:18:00Z</dcterms:modified>
</cp:coreProperties>
</file>